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5A" w:rsidRDefault="00435EF0">
      <w:r>
        <w:rPr>
          <w:rFonts w:ascii="Arial" w:hAnsi="Arial" w:cs="Arial"/>
          <w:noProof/>
          <w:color w:val="1F497D"/>
          <w:sz w:val="20"/>
          <w:szCs w:val="20"/>
          <w:lang w:eastAsia="fr-FR"/>
        </w:rPr>
        <w:drawing>
          <wp:inline distT="0" distB="0" distL="0" distR="0">
            <wp:extent cx="908050" cy="603250"/>
            <wp:effectExtent l="0" t="0" r="6350" b="6350"/>
            <wp:docPr id="1" name="Image 1" descr="Description : logo_EssonneTerreDavenirs - 149-98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 : logo_EssonneTerreDavenirs - 149-98 pixel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1F497D"/>
          <w:sz w:val="20"/>
          <w:szCs w:val="20"/>
          <w:lang w:eastAsia="fr-FR"/>
        </w:rPr>
        <w:drawing>
          <wp:inline distT="0" distB="0" distL="0" distR="0">
            <wp:extent cx="1562100" cy="660400"/>
            <wp:effectExtent l="0" t="0" r="0" b="6350"/>
            <wp:docPr id="2" name="Image 2" descr="Description : Logo Montauge_v2-01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 : Logo Montauge_v2-01 mai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B" w:rsidRDefault="00CE3ACB"/>
    <w:p w:rsidR="00CE3ACB" w:rsidRPr="00435EF0" w:rsidRDefault="00CE3ACB" w:rsidP="00435EF0">
      <w:pPr>
        <w:jc w:val="center"/>
        <w:rPr>
          <w:rFonts w:ascii="Arial" w:hAnsi="Arial" w:cs="Arial"/>
          <w:b/>
          <w:sz w:val="20"/>
          <w:szCs w:val="20"/>
        </w:rPr>
      </w:pPr>
      <w:r w:rsidRPr="00435EF0">
        <w:rPr>
          <w:rFonts w:ascii="Arial" w:hAnsi="Arial" w:cs="Arial"/>
          <w:b/>
          <w:sz w:val="20"/>
          <w:szCs w:val="20"/>
        </w:rPr>
        <w:t>AVIS DE PUBLICITE – APPEL A CANDIDATURES</w:t>
      </w:r>
    </w:p>
    <w:p w:rsidR="00CE3ACB" w:rsidRPr="00435EF0" w:rsidRDefault="00CE3ACB" w:rsidP="00435EF0">
      <w:pPr>
        <w:jc w:val="center"/>
        <w:rPr>
          <w:rFonts w:ascii="Arial" w:hAnsi="Arial" w:cs="Arial"/>
          <w:b/>
          <w:sz w:val="20"/>
          <w:szCs w:val="20"/>
        </w:rPr>
      </w:pPr>
      <w:r w:rsidRPr="00435EF0">
        <w:rPr>
          <w:rFonts w:ascii="Arial" w:hAnsi="Arial" w:cs="Arial"/>
          <w:b/>
          <w:sz w:val="20"/>
          <w:szCs w:val="20"/>
        </w:rPr>
        <w:t>FESTIVAL DES « 1001 LUMIERES »</w:t>
      </w:r>
      <w:r w:rsidR="00BF5942">
        <w:rPr>
          <w:rFonts w:ascii="Arial" w:hAnsi="Arial" w:cs="Arial"/>
          <w:b/>
          <w:sz w:val="20"/>
          <w:szCs w:val="20"/>
        </w:rPr>
        <w:t xml:space="preserve"> du 2</w:t>
      </w:r>
      <w:bookmarkStart w:id="0" w:name="_GoBack"/>
      <w:bookmarkEnd w:id="0"/>
      <w:r w:rsidR="001F1E98" w:rsidRPr="00435EF0">
        <w:rPr>
          <w:rFonts w:ascii="Arial" w:hAnsi="Arial" w:cs="Arial"/>
          <w:b/>
          <w:sz w:val="20"/>
          <w:szCs w:val="20"/>
        </w:rPr>
        <w:t xml:space="preserve"> juillet 2022</w:t>
      </w:r>
    </w:p>
    <w:p w:rsidR="00CE3ACB" w:rsidRPr="00435EF0" w:rsidRDefault="00CE3ACB">
      <w:pPr>
        <w:rPr>
          <w:rFonts w:ascii="Arial" w:hAnsi="Arial" w:cs="Arial"/>
          <w:sz w:val="20"/>
          <w:szCs w:val="20"/>
        </w:rPr>
      </w:pPr>
    </w:p>
    <w:p w:rsidR="00CE3ACB" w:rsidRPr="00435EF0" w:rsidRDefault="00CE3ACB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b/>
          <w:sz w:val="20"/>
          <w:szCs w:val="20"/>
          <w:u w:val="single"/>
        </w:rPr>
        <w:t>Type de Procédure</w:t>
      </w:r>
      <w:r w:rsidRPr="00435EF0">
        <w:rPr>
          <w:rFonts w:ascii="Arial" w:hAnsi="Arial" w:cs="Arial"/>
          <w:sz w:val="20"/>
          <w:szCs w:val="20"/>
        </w:rPr>
        <w:t> : Procédure adaptée ouverte de mise en concurrence préalable à l’attribution d’une autorisation domaniale sur le domaine public de Montauger en vue d’une exploitation économique.</w:t>
      </w:r>
    </w:p>
    <w:p w:rsidR="00CE3ACB" w:rsidRPr="00435EF0" w:rsidRDefault="00CE3ACB">
      <w:pPr>
        <w:rPr>
          <w:rFonts w:ascii="Arial" w:hAnsi="Arial" w:cs="Arial"/>
          <w:sz w:val="20"/>
          <w:szCs w:val="20"/>
        </w:rPr>
      </w:pPr>
    </w:p>
    <w:p w:rsidR="00CE3ACB" w:rsidRPr="00435EF0" w:rsidRDefault="00CE3ACB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Objet : Le Département de l’Essonne organise le festival des « 1001 lumières, cette festivité organisée pour marquer l’arrivée de l’</w:t>
      </w:r>
      <w:r w:rsidR="009723CC" w:rsidRPr="00435EF0">
        <w:rPr>
          <w:rFonts w:ascii="Arial" w:hAnsi="Arial" w:cs="Arial"/>
          <w:sz w:val="20"/>
          <w:szCs w:val="20"/>
        </w:rPr>
        <w:t>été, propose au public de nombreuses animations pour toute la famille, avec en fin de soirée, l’illumination du parc, et le spectacle de clôture de la soirée « Leonard de Vinci et la Nature ».</w:t>
      </w:r>
    </w:p>
    <w:p w:rsidR="009723CC" w:rsidRPr="00435EF0" w:rsidRDefault="009723CC">
      <w:pPr>
        <w:rPr>
          <w:rFonts w:ascii="Arial" w:hAnsi="Arial" w:cs="Arial"/>
          <w:sz w:val="20"/>
          <w:szCs w:val="20"/>
        </w:rPr>
      </w:pPr>
    </w:p>
    <w:p w:rsidR="009723CC" w:rsidRPr="00435EF0" w:rsidRDefault="009723CC">
      <w:pPr>
        <w:rPr>
          <w:rFonts w:ascii="Arial" w:hAnsi="Arial" w:cs="Arial"/>
          <w:sz w:val="20"/>
          <w:szCs w:val="20"/>
        </w:rPr>
      </w:pPr>
      <w:r w:rsidRPr="00A80E1B">
        <w:rPr>
          <w:rFonts w:ascii="Arial" w:hAnsi="Arial" w:cs="Arial"/>
          <w:b/>
          <w:sz w:val="20"/>
          <w:szCs w:val="20"/>
          <w:u w:val="single"/>
        </w:rPr>
        <w:t>Contexte :</w:t>
      </w:r>
      <w:r w:rsidRPr="00435EF0">
        <w:rPr>
          <w:rFonts w:ascii="Arial" w:hAnsi="Arial" w:cs="Arial"/>
          <w:sz w:val="20"/>
          <w:szCs w:val="20"/>
        </w:rPr>
        <w:t xml:space="preserve"> La consultation porte sur la mise à disposition de :</w:t>
      </w:r>
    </w:p>
    <w:p w:rsidR="009723CC" w:rsidRPr="00435EF0" w:rsidRDefault="009723CC">
      <w:pPr>
        <w:rPr>
          <w:rFonts w:ascii="Arial" w:hAnsi="Arial" w:cs="Arial"/>
          <w:sz w:val="20"/>
          <w:szCs w:val="20"/>
        </w:rPr>
      </w:pPr>
    </w:p>
    <w:p w:rsidR="009723CC" w:rsidRPr="00435EF0" w:rsidRDefault="00EC43D0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3</w:t>
      </w:r>
      <w:r w:rsidR="009723CC" w:rsidRPr="00435EF0">
        <w:rPr>
          <w:rFonts w:ascii="Arial" w:hAnsi="Arial" w:cs="Arial"/>
          <w:sz w:val="20"/>
          <w:szCs w:val="20"/>
        </w:rPr>
        <w:t xml:space="preserve"> stands dont les dimensions sont de 3 mètres sur 3</w:t>
      </w:r>
    </w:p>
    <w:p w:rsidR="009723CC" w:rsidRDefault="00571C78">
      <w:pPr>
        <w:rPr>
          <w:rFonts w:ascii="Arial" w:hAnsi="Arial" w:cs="Arial"/>
          <w:sz w:val="20"/>
          <w:szCs w:val="20"/>
        </w:rPr>
      </w:pPr>
      <w:r w:rsidRPr="008B25A0">
        <w:rPr>
          <w:rFonts w:ascii="Arial" w:hAnsi="Arial" w:cs="Arial"/>
          <w:sz w:val="20"/>
          <w:szCs w:val="20"/>
        </w:rPr>
        <w:t xml:space="preserve">Ils </w:t>
      </w:r>
      <w:r w:rsidR="00566C1D" w:rsidRPr="00435EF0">
        <w:rPr>
          <w:rFonts w:ascii="Arial" w:hAnsi="Arial" w:cs="Arial"/>
          <w:sz w:val="20"/>
          <w:szCs w:val="20"/>
        </w:rPr>
        <w:t xml:space="preserve">seront dédiés à la vente de produits artisanaux </w:t>
      </w:r>
    </w:p>
    <w:p w:rsidR="00A80E1B" w:rsidRPr="00435EF0" w:rsidRDefault="00A80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 de fourniture d’électricité</w:t>
      </w:r>
    </w:p>
    <w:p w:rsidR="00566C1D" w:rsidRPr="00435EF0" w:rsidRDefault="00566C1D">
      <w:pPr>
        <w:rPr>
          <w:rFonts w:ascii="Arial" w:hAnsi="Arial" w:cs="Arial"/>
          <w:sz w:val="20"/>
          <w:szCs w:val="20"/>
        </w:rPr>
      </w:pPr>
    </w:p>
    <w:p w:rsidR="00566C1D" w:rsidRPr="00A80E1B" w:rsidRDefault="00566C1D">
      <w:pPr>
        <w:rPr>
          <w:rFonts w:ascii="Arial" w:hAnsi="Arial" w:cs="Arial"/>
          <w:b/>
          <w:sz w:val="20"/>
          <w:szCs w:val="20"/>
          <w:u w:val="single"/>
        </w:rPr>
      </w:pPr>
      <w:r w:rsidRPr="00A80E1B">
        <w:rPr>
          <w:rFonts w:ascii="Arial" w:hAnsi="Arial" w:cs="Arial"/>
          <w:b/>
          <w:sz w:val="20"/>
          <w:szCs w:val="20"/>
          <w:u w:val="single"/>
        </w:rPr>
        <w:t>Cadre juridique :</w:t>
      </w:r>
    </w:p>
    <w:p w:rsidR="00566C1D" w:rsidRPr="00435EF0" w:rsidRDefault="00566C1D">
      <w:pPr>
        <w:rPr>
          <w:rFonts w:ascii="Arial" w:hAnsi="Arial" w:cs="Arial"/>
          <w:sz w:val="20"/>
          <w:szCs w:val="20"/>
        </w:rPr>
      </w:pPr>
    </w:p>
    <w:p w:rsidR="00566C1D" w:rsidRPr="00435EF0" w:rsidRDefault="00566C1D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L’Article L 2122-1-1 du code général de la propriété des personnes publics impose pour toute exploitation du domaine public « une procédure de sélection préalable présentant toutes les garanties d’impartialité et de transparence, et comportant des mesures de publicité permettant aux candidats potentiels de se manifester »</w:t>
      </w:r>
    </w:p>
    <w:p w:rsidR="00566C1D" w:rsidRPr="00435EF0" w:rsidRDefault="00566C1D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L’autorisation d’occupation du domaine public départemental se formalisera par la rédaction d’une autorisation temporaire (A.O.T.), et fera l’objet d</w:t>
      </w:r>
      <w:r w:rsidR="00F46D04">
        <w:rPr>
          <w:rFonts w:ascii="Arial" w:hAnsi="Arial" w:cs="Arial"/>
          <w:sz w:val="20"/>
          <w:szCs w:val="20"/>
        </w:rPr>
        <w:t>u</w:t>
      </w:r>
      <w:r w:rsidRPr="00435EF0">
        <w:rPr>
          <w:rFonts w:ascii="Arial" w:hAnsi="Arial" w:cs="Arial"/>
          <w:sz w:val="20"/>
          <w:szCs w:val="20"/>
        </w:rPr>
        <w:t xml:space="preserve"> paiement d’une redevance </w:t>
      </w:r>
    </w:p>
    <w:p w:rsidR="00566C1D" w:rsidRPr="00435EF0" w:rsidRDefault="00566C1D">
      <w:pPr>
        <w:rPr>
          <w:rFonts w:ascii="Arial" w:hAnsi="Arial" w:cs="Arial"/>
          <w:b/>
          <w:sz w:val="20"/>
          <w:szCs w:val="20"/>
          <w:u w:val="single"/>
        </w:rPr>
      </w:pPr>
    </w:p>
    <w:p w:rsidR="00EC43D0" w:rsidRPr="00435EF0" w:rsidRDefault="00EC43D0">
      <w:pPr>
        <w:rPr>
          <w:rFonts w:ascii="Arial" w:hAnsi="Arial" w:cs="Arial"/>
          <w:b/>
          <w:sz w:val="20"/>
          <w:szCs w:val="20"/>
          <w:u w:val="single"/>
        </w:rPr>
      </w:pPr>
      <w:r w:rsidRPr="00435EF0">
        <w:rPr>
          <w:rFonts w:ascii="Arial" w:hAnsi="Arial" w:cs="Arial"/>
          <w:b/>
          <w:sz w:val="20"/>
          <w:szCs w:val="20"/>
          <w:u w:val="single"/>
        </w:rPr>
        <w:t>Description de l’emplacement :</w:t>
      </w:r>
    </w:p>
    <w:p w:rsidR="00EC43D0" w:rsidRPr="00435EF0" w:rsidRDefault="00EC43D0">
      <w:pPr>
        <w:rPr>
          <w:rFonts w:ascii="Arial" w:hAnsi="Arial" w:cs="Arial"/>
          <w:sz w:val="20"/>
          <w:szCs w:val="20"/>
        </w:rPr>
      </w:pPr>
    </w:p>
    <w:p w:rsidR="00EC43D0" w:rsidRPr="00435EF0" w:rsidRDefault="00EC43D0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Les stands seront mis à disposition dans la cour du domaine de Montauger, à Lis</w:t>
      </w:r>
      <w:r w:rsidR="00A86C2E" w:rsidRPr="00435EF0">
        <w:rPr>
          <w:rFonts w:ascii="Arial" w:hAnsi="Arial" w:cs="Arial"/>
          <w:sz w:val="20"/>
          <w:szCs w:val="20"/>
        </w:rPr>
        <w:t xml:space="preserve">ses. L’appel à candidature est ouvert aux artisans et commerçants pouvant justifier l’exercice d’une activité, et </w:t>
      </w:r>
      <w:r w:rsidR="00A86C2E" w:rsidRPr="008B25A0">
        <w:rPr>
          <w:rFonts w:ascii="Arial" w:hAnsi="Arial" w:cs="Arial"/>
          <w:sz w:val="20"/>
          <w:szCs w:val="20"/>
        </w:rPr>
        <w:t>propos</w:t>
      </w:r>
      <w:r w:rsidR="00571C78" w:rsidRPr="008B25A0">
        <w:rPr>
          <w:rFonts w:ascii="Arial" w:hAnsi="Arial" w:cs="Arial"/>
          <w:sz w:val="20"/>
          <w:szCs w:val="20"/>
        </w:rPr>
        <w:t>er</w:t>
      </w:r>
      <w:r w:rsidR="00A86C2E" w:rsidRPr="008B25A0">
        <w:rPr>
          <w:rFonts w:ascii="Arial" w:hAnsi="Arial" w:cs="Arial"/>
          <w:sz w:val="20"/>
          <w:szCs w:val="20"/>
        </w:rPr>
        <w:t xml:space="preserve"> </w:t>
      </w:r>
      <w:r w:rsidR="00A86C2E" w:rsidRPr="00435EF0">
        <w:rPr>
          <w:rFonts w:ascii="Arial" w:hAnsi="Arial" w:cs="Arial"/>
          <w:sz w:val="20"/>
          <w:szCs w:val="20"/>
        </w:rPr>
        <w:t>à la vente des articles</w:t>
      </w:r>
      <w:r w:rsidR="00571C78">
        <w:rPr>
          <w:rFonts w:ascii="Arial" w:hAnsi="Arial" w:cs="Arial"/>
          <w:sz w:val="20"/>
          <w:szCs w:val="20"/>
        </w:rPr>
        <w:t xml:space="preserve"> </w:t>
      </w:r>
      <w:r w:rsidR="00571C78" w:rsidRPr="008B25A0">
        <w:rPr>
          <w:rFonts w:ascii="Arial" w:hAnsi="Arial" w:cs="Arial"/>
          <w:sz w:val="20"/>
          <w:szCs w:val="20"/>
        </w:rPr>
        <w:t>ou</w:t>
      </w:r>
      <w:r w:rsidR="00A86C2E" w:rsidRPr="008B25A0">
        <w:rPr>
          <w:rFonts w:ascii="Arial" w:hAnsi="Arial" w:cs="Arial"/>
          <w:sz w:val="20"/>
          <w:szCs w:val="20"/>
        </w:rPr>
        <w:t xml:space="preserve"> produit</w:t>
      </w:r>
      <w:r w:rsidR="00571C78" w:rsidRPr="008B25A0">
        <w:rPr>
          <w:rFonts w:ascii="Arial" w:hAnsi="Arial" w:cs="Arial"/>
          <w:sz w:val="20"/>
          <w:szCs w:val="20"/>
        </w:rPr>
        <w:t>s</w:t>
      </w:r>
      <w:r w:rsidR="00A86C2E" w:rsidRPr="008B25A0">
        <w:rPr>
          <w:rFonts w:ascii="Arial" w:hAnsi="Arial" w:cs="Arial"/>
          <w:sz w:val="20"/>
          <w:szCs w:val="20"/>
        </w:rPr>
        <w:t xml:space="preserve"> </w:t>
      </w:r>
      <w:r w:rsidR="00A86C2E" w:rsidRPr="00435EF0">
        <w:rPr>
          <w:rFonts w:ascii="Arial" w:hAnsi="Arial" w:cs="Arial"/>
          <w:sz w:val="20"/>
          <w:szCs w:val="20"/>
        </w:rPr>
        <w:t>en rapport avec l’esprit artisanal.</w:t>
      </w:r>
    </w:p>
    <w:p w:rsidR="00A86C2E" w:rsidRPr="00435EF0" w:rsidRDefault="00A86C2E">
      <w:pPr>
        <w:rPr>
          <w:rFonts w:ascii="Arial" w:hAnsi="Arial" w:cs="Arial"/>
          <w:sz w:val="20"/>
          <w:szCs w:val="20"/>
        </w:rPr>
      </w:pPr>
    </w:p>
    <w:p w:rsidR="00A86C2E" w:rsidRPr="00435EF0" w:rsidRDefault="00A86C2E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lastRenderedPageBreak/>
        <w:t xml:space="preserve">Les dossiers de candidature devront être les plus </w:t>
      </w:r>
      <w:r w:rsidRPr="008B25A0">
        <w:rPr>
          <w:rFonts w:ascii="Arial" w:hAnsi="Arial" w:cs="Arial"/>
          <w:sz w:val="20"/>
          <w:szCs w:val="20"/>
        </w:rPr>
        <w:t>étayés possible</w:t>
      </w:r>
      <w:r w:rsidRPr="00435EF0">
        <w:rPr>
          <w:rFonts w:ascii="Arial" w:hAnsi="Arial" w:cs="Arial"/>
          <w:sz w:val="20"/>
          <w:szCs w:val="20"/>
        </w:rPr>
        <w:t xml:space="preserve">, </w:t>
      </w:r>
      <w:r w:rsidR="00F77FE0" w:rsidRPr="00435EF0">
        <w:rPr>
          <w:rFonts w:ascii="Arial" w:hAnsi="Arial" w:cs="Arial"/>
          <w:sz w:val="20"/>
          <w:szCs w:val="20"/>
        </w:rPr>
        <w:t>(photos, descriptif de l’activité</w:t>
      </w:r>
      <w:r w:rsidR="00571C78">
        <w:rPr>
          <w:rFonts w:ascii="Arial" w:hAnsi="Arial" w:cs="Arial"/>
          <w:sz w:val="20"/>
          <w:szCs w:val="20"/>
        </w:rPr>
        <w:t xml:space="preserve">, </w:t>
      </w:r>
      <w:r w:rsidR="00571C78" w:rsidRPr="008B25A0">
        <w:rPr>
          <w:rFonts w:ascii="Arial" w:hAnsi="Arial" w:cs="Arial"/>
          <w:sz w:val="20"/>
          <w:szCs w:val="20"/>
        </w:rPr>
        <w:t>RIB, attestation d’assurance</w:t>
      </w:r>
      <w:r w:rsidR="00F77FE0" w:rsidRPr="008B25A0">
        <w:rPr>
          <w:rFonts w:ascii="Arial" w:hAnsi="Arial" w:cs="Arial"/>
          <w:sz w:val="20"/>
          <w:szCs w:val="20"/>
        </w:rPr>
        <w:t xml:space="preserve">), </w:t>
      </w:r>
      <w:r w:rsidR="00F77FE0" w:rsidRPr="00435EF0">
        <w:rPr>
          <w:rFonts w:ascii="Arial" w:hAnsi="Arial" w:cs="Arial"/>
          <w:sz w:val="20"/>
          <w:szCs w:val="20"/>
        </w:rPr>
        <w:t>afin de permettre une bonne évaluation de l’activité proposée et des produits mis à la vente.</w:t>
      </w:r>
    </w:p>
    <w:p w:rsidR="00F77FE0" w:rsidRPr="00435EF0" w:rsidRDefault="00F77FE0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La participation à cet évènement implique l’acceptation du règlement intérieur, et de toutes les autres dispositions qui pourraient être imposées par les circonstances pour la sécurité du public ou des lieux.</w:t>
      </w:r>
    </w:p>
    <w:p w:rsidR="00F77FE0" w:rsidRPr="00435EF0" w:rsidRDefault="00F77FE0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L’organisateur se réserve le droit d’expulser tout exposant qui contreviendrait au règlement.</w:t>
      </w:r>
    </w:p>
    <w:p w:rsidR="00F77FE0" w:rsidRPr="00435EF0" w:rsidRDefault="00F77FE0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 xml:space="preserve">Le stand </w:t>
      </w:r>
      <w:r w:rsidR="00571C78" w:rsidRPr="008B25A0">
        <w:rPr>
          <w:rFonts w:ascii="Arial" w:hAnsi="Arial" w:cs="Arial"/>
          <w:sz w:val="20"/>
          <w:szCs w:val="20"/>
        </w:rPr>
        <w:t xml:space="preserve">proposé </w:t>
      </w:r>
      <w:r w:rsidRPr="00435EF0">
        <w:rPr>
          <w:rFonts w:ascii="Arial" w:hAnsi="Arial" w:cs="Arial"/>
          <w:sz w:val="20"/>
          <w:szCs w:val="20"/>
        </w:rPr>
        <w:t>est vide de tout matériel d’exploitation</w:t>
      </w:r>
    </w:p>
    <w:p w:rsidR="006219B1" w:rsidRPr="008B25A0" w:rsidRDefault="006219B1">
      <w:pPr>
        <w:rPr>
          <w:rFonts w:ascii="Arial" w:hAnsi="Arial" w:cs="Arial"/>
          <w:sz w:val="20"/>
          <w:szCs w:val="20"/>
        </w:rPr>
      </w:pPr>
      <w:r w:rsidRPr="008B25A0">
        <w:rPr>
          <w:rFonts w:ascii="Arial" w:hAnsi="Arial" w:cs="Arial"/>
          <w:sz w:val="20"/>
          <w:szCs w:val="20"/>
        </w:rPr>
        <w:t>La</w:t>
      </w:r>
      <w:r w:rsidR="00F77FE0" w:rsidRPr="008B25A0">
        <w:rPr>
          <w:rFonts w:ascii="Arial" w:hAnsi="Arial" w:cs="Arial"/>
          <w:sz w:val="20"/>
          <w:szCs w:val="20"/>
        </w:rPr>
        <w:t xml:space="preserve"> redevance </w:t>
      </w:r>
      <w:proofErr w:type="spellStart"/>
      <w:r w:rsidR="00F46D04" w:rsidRPr="008B25A0">
        <w:rPr>
          <w:rFonts w:ascii="Arial" w:hAnsi="Arial" w:cs="Arial"/>
          <w:sz w:val="20"/>
          <w:szCs w:val="20"/>
        </w:rPr>
        <w:t>dûe</w:t>
      </w:r>
      <w:proofErr w:type="spellEnd"/>
      <w:r w:rsidRPr="008B25A0">
        <w:rPr>
          <w:rFonts w:ascii="Arial" w:hAnsi="Arial" w:cs="Arial"/>
          <w:sz w:val="20"/>
          <w:szCs w:val="20"/>
        </w:rPr>
        <w:t xml:space="preserve"> sera </w:t>
      </w:r>
      <w:r w:rsidR="00F46D04" w:rsidRPr="008B25A0">
        <w:rPr>
          <w:rFonts w:ascii="Arial" w:hAnsi="Arial" w:cs="Arial"/>
          <w:sz w:val="20"/>
          <w:szCs w:val="20"/>
        </w:rPr>
        <w:t xml:space="preserve">calculée </w:t>
      </w:r>
      <w:r w:rsidRPr="008B25A0">
        <w:rPr>
          <w:rFonts w:ascii="Arial" w:hAnsi="Arial" w:cs="Arial"/>
          <w:sz w:val="20"/>
          <w:szCs w:val="20"/>
        </w:rPr>
        <w:t>sur les bases suivantes :</w:t>
      </w:r>
    </w:p>
    <w:p w:rsidR="00F77FE0" w:rsidRPr="008B25A0" w:rsidRDefault="006219B1" w:rsidP="006219B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25A0">
        <w:rPr>
          <w:rFonts w:ascii="Arial" w:hAnsi="Arial" w:cs="Arial"/>
          <w:sz w:val="20"/>
          <w:szCs w:val="20"/>
        </w:rPr>
        <w:t xml:space="preserve">Une part fixe </w:t>
      </w:r>
      <w:r w:rsidR="001F1E98" w:rsidRPr="008B25A0">
        <w:rPr>
          <w:rFonts w:ascii="Arial" w:hAnsi="Arial" w:cs="Arial"/>
          <w:sz w:val="20"/>
          <w:szCs w:val="20"/>
        </w:rPr>
        <w:t xml:space="preserve">en application </w:t>
      </w:r>
      <w:r w:rsidRPr="008B25A0">
        <w:rPr>
          <w:rFonts w:ascii="Arial" w:hAnsi="Arial" w:cs="Arial"/>
          <w:sz w:val="20"/>
          <w:szCs w:val="20"/>
        </w:rPr>
        <w:t>de</w:t>
      </w:r>
      <w:r w:rsidR="001F1E98" w:rsidRPr="008B25A0">
        <w:rPr>
          <w:rFonts w:ascii="Arial" w:hAnsi="Arial" w:cs="Arial"/>
          <w:sz w:val="20"/>
          <w:szCs w:val="20"/>
        </w:rPr>
        <w:t xml:space="preserve"> la délibération de la commission permanente du 13 décembre 2021, à savoir </w:t>
      </w:r>
      <w:r w:rsidR="006A4C90" w:rsidRPr="008B25A0">
        <w:rPr>
          <w:rFonts w:ascii="Arial" w:hAnsi="Arial" w:cs="Arial"/>
          <w:sz w:val="20"/>
          <w:szCs w:val="20"/>
        </w:rPr>
        <w:t>0,40€</w:t>
      </w:r>
      <w:r w:rsidR="001F1E98" w:rsidRPr="008B25A0">
        <w:rPr>
          <w:rFonts w:ascii="Arial" w:hAnsi="Arial" w:cs="Arial"/>
          <w:sz w:val="20"/>
          <w:szCs w:val="20"/>
        </w:rPr>
        <w:t xml:space="preserve"> par m² et par</w:t>
      </w:r>
      <w:r w:rsidR="00571C78" w:rsidRPr="008B25A0">
        <w:rPr>
          <w:rFonts w:ascii="Arial" w:hAnsi="Arial" w:cs="Arial"/>
          <w:sz w:val="20"/>
          <w:szCs w:val="20"/>
        </w:rPr>
        <w:t xml:space="preserve"> jour</w:t>
      </w:r>
      <w:r w:rsidR="001F1E98" w:rsidRPr="008B25A0">
        <w:rPr>
          <w:rFonts w:ascii="Arial" w:hAnsi="Arial" w:cs="Arial"/>
          <w:sz w:val="20"/>
          <w:szCs w:val="20"/>
        </w:rPr>
        <w:t xml:space="preserve">, soit </w:t>
      </w:r>
      <w:r w:rsidR="006A4C90" w:rsidRPr="008B25A0">
        <w:rPr>
          <w:rFonts w:ascii="Arial" w:hAnsi="Arial" w:cs="Arial"/>
          <w:sz w:val="20"/>
          <w:szCs w:val="20"/>
        </w:rPr>
        <w:t xml:space="preserve">3,60 </w:t>
      </w:r>
      <w:r w:rsidR="001F1E98" w:rsidRPr="008B25A0">
        <w:rPr>
          <w:rFonts w:ascii="Arial" w:hAnsi="Arial" w:cs="Arial"/>
          <w:sz w:val="20"/>
          <w:szCs w:val="20"/>
        </w:rPr>
        <w:t>euros</w:t>
      </w:r>
      <w:r w:rsidR="00417073" w:rsidRPr="008B25A0">
        <w:rPr>
          <w:rFonts w:ascii="Arial" w:hAnsi="Arial" w:cs="Arial"/>
          <w:sz w:val="20"/>
          <w:szCs w:val="20"/>
        </w:rPr>
        <w:t xml:space="preserve">/jour </w:t>
      </w:r>
      <w:r w:rsidR="001F1E98" w:rsidRPr="008B25A0">
        <w:rPr>
          <w:rFonts w:ascii="Arial" w:hAnsi="Arial" w:cs="Arial"/>
          <w:sz w:val="20"/>
          <w:szCs w:val="20"/>
        </w:rPr>
        <w:t>pour un stand</w:t>
      </w:r>
      <w:r w:rsidR="006A4C90" w:rsidRPr="008B25A0">
        <w:rPr>
          <w:rFonts w:ascii="Arial" w:hAnsi="Arial" w:cs="Arial"/>
          <w:sz w:val="20"/>
          <w:szCs w:val="20"/>
        </w:rPr>
        <w:t xml:space="preserve"> de 9m²</w:t>
      </w:r>
      <w:r w:rsidR="001F1E98" w:rsidRPr="008B25A0">
        <w:rPr>
          <w:rFonts w:ascii="Arial" w:hAnsi="Arial" w:cs="Arial"/>
          <w:sz w:val="20"/>
          <w:szCs w:val="20"/>
        </w:rPr>
        <w:t>.</w:t>
      </w:r>
    </w:p>
    <w:p w:rsidR="006219B1" w:rsidRPr="008B25A0" w:rsidRDefault="006219B1" w:rsidP="006219B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25A0">
        <w:rPr>
          <w:rFonts w:ascii="Arial" w:hAnsi="Arial" w:cs="Arial"/>
          <w:sz w:val="20"/>
          <w:szCs w:val="20"/>
        </w:rPr>
        <w:t xml:space="preserve">Une part variable, égale à 3% du </w:t>
      </w:r>
      <w:proofErr w:type="gramStart"/>
      <w:r w:rsidRPr="008B25A0">
        <w:rPr>
          <w:rFonts w:ascii="Arial" w:hAnsi="Arial" w:cs="Arial"/>
          <w:sz w:val="20"/>
          <w:szCs w:val="20"/>
        </w:rPr>
        <w:t>CA</w:t>
      </w:r>
      <w:proofErr w:type="gramEnd"/>
      <w:r w:rsidRPr="008B25A0">
        <w:rPr>
          <w:rFonts w:ascii="Arial" w:hAnsi="Arial" w:cs="Arial"/>
          <w:sz w:val="20"/>
          <w:szCs w:val="20"/>
        </w:rPr>
        <w:t xml:space="preserve"> généré par l’occupation (au vu d’un décompte de caisse quotidien transmis dans les 48 h</w:t>
      </w:r>
      <w:r w:rsidR="00F46D04" w:rsidRPr="008B25A0">
        <w:rPr>
          <w:rFonts w:ascii="Arial" w:hAnsi="Arial" w:cs="Arial"/>
          <w:sz w:val="20"/>
          <w:szCs w:val="20"/>
        </w:rPr>
        <w:t>)</w:t>
      </w:r>
      <w:r w:rsidRPr="008B25A0">
        <w:rPr>
          <w:rFonts w:ascii="Arial" w:hAnsi="Arial" w:cs="Arial"/>
          <w:sz w:val="20"/>
          <w:szCs w:val="20"/>
        </w:rPr>
        <w:t> ; à défaut</w:t>
      </w:r>
      <w:r w:rsidR="00F46D04" w:rsidRPr="008B25A0">
        <w:rPr>
          <w:rFonts w:ascii="Arial" w:hAnsi="Arial" w:cs="Arial"/>
          <w:sz w:val="20"/>
          <w:szCs w:val="20"/>
        </w:rPr>
        <w:t xml:space="preserve"> de transmission du décompte</w:t>
      </w:r>
      <w:r w:rsidRPr="008B25A0">
        <w:rPr>
          <w:rFonts w:ascii="Arial" w:hAnsi="Arial" w:cs="Arial"/>
          <w:sz w:val="20"/>
          <w:szCs w:val="20"/>
        </w:rPr>
        <w:t xml:space="preserve">, </w:t>
      </w:r>
      <w:r w:rsidR="006A4C90" w:rsidRPr="008B25A0">
        <w:rPr>
          <w:rFonts w:ascii="Arial" w:hAnsi="Arial" w:cs="Arial"/>
          <w:sz w:val="20"/>
          <w:szCs w:val="20"/>
        </w:rPr>
        <w:t>54</w:t>
      </w:r>
      <w:r w:rsidRPr="008B25A0">
        <w:rPr>
          <w:rFonts w:ascii="Arial" w:hAnsi="Arial" w:cs="Arial"/>
          <w:sz w:val="20"/>
          <w:szCs w:val="20"/>
        </w:rPr>
        <w:t xml:space="preserve"> euros</w:t>
      </w:r>
      <w:r w:rsidR="00F46D04" w:rsidRPr="008B25A0">
        <w:rPr>
          <w:rFonts w:ascii="Arial" w:hAnsi="Arial" w:cs="Arial"/>
          <w:sz w:val="20"/>
          <w:szCs w:val="20"/>
        </w:rPr>
        <w:t>/jour</w:t>
      </w:r>
      <w:r w:rsidRPr="008B25A0">
        <w:rPr>
          <w:rFonts w:ascii="Arial" w:hAnsi="Arial" w:cs="Arial"/>
          <w:sz w:val="20"/>
          <w:szCs w:val="20"/>
        </w:rPr>
        <w:t>, soit 15 fois la part fixe</w:t>
      </w:r>
      <w:r w:rsidR="00F46D04" w:rsidRPr="008B25A0">
        <w:rPr>
          <w:rFonts w:ascii="Arial" w:hAnsi="Arial" w:cs="Arial"/>
          <w:sz w:val="20"/>
          <w:szCs w:val="20"/>
        </w:rPr>
        <w:t>.</w:t>
      </w:r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Les horaires d’</w:t>
      </w:r>
      <w:r w:rsidR="00F46D04">
        <w:rPr>
          <w:rFonts w:ascii="Arial" w:hAnsi="Arial" w:cs="Arial"/>
          <w:sz w:val="20"/>
          <w:szCs w:val="20"/>
        </w:rPr>
        <w:t xml:space="preserve">autorisation </w:t>
      </w:r>
      <w:r w:rsidRPr="00435EF0">
        <w:rPr>
          <w:rFonts w:ascii="Arial" w:hAnsi="Arial" w:cs="Arial"/>
          <w:sz w:val="20"/>
          <w:szCs w:val="20"/>
        </w:rPr>
        <w:t xml:space="preserve">seront de 18h00 à minuit </w:t>
      </w:r>
    </w:p>
    <w:p w:rsidR="00F77FE0" w:rsidRPr="00435EF0" w:rsidRDefault="00F77FE0">
      <w:pPr>
        <w:rPr>
          <w:rFonts w:ascii="Arial" w:hAnsi="Arial" w:cs="Arial"/>
          <w:sz w:val="20"/>
          <w:szCs w:val="20"/>
        </w:rPr>
      </w:pPr>
    </w:p>
    <w:p w:rsidR="00F77FE0" w:rsidRPr="00A80E1B" w:rsidRDefault="001F1E98">
      <w:pPr>
        <w:rPr>
          <w:rFonts w:ascii="Arial" w:hAnsi="Arial" w:cs="Arial"/>
          <w:b/>
          <w:sz w:val="20"/>
          <w:szCs w:val="20"/>
          <w:u w:val="single"/>
        </w:rPr>
      </w:pPr>
      <w:r w:rsidRPr="00A80E1B">
        <w:rPr>
          <w:rFonts w:ascii="Arial" w:hAnsi="Arial" w:cs="Arial"/>
          <w:b/>
          <w:sz w:val="20"/>
          <w:szCs w:val="20"/>
          <w:u w:val="single"/>
        </w:rPr>
        <w:t>Dossier de candidature :</w:t>
      </w:r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La demande d’occupation et le dossier de candidature sont à retourner à l’adresse suivante :</w:t>
      </w:r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</w:p>
    <w:p w:rsidR="001F1E98" w:rsidRPr="00435EF0" w:rsidRDefault="00BF5942">
      <w:pPr>
        <w:rPr>
          <w:rFonts w:ascii="Arial" w:hAnsi="Arial" w:cs="Arial"/>
          <w:sz w:val="20"/>
          <w:szCs w:val="20"/>
        </w:rPr>
      </w:pPr>
      <w:hyperlink r:id="rId9" w:history="1">
        <w:r w:rsidR="001F1E98" w:rsidRPr="00435EF0">
          <w:rPr>
            <w:rStyle w:val="Lienhypertexte"/>
            <w:rFonts w:ascii="Arial" w:hAnsi="Arial" w:cs="Arial"/>
            <w:sz w:val="20"/>
            <w:szCs w:val="20"/>
          </w:rPr>
          <w:t>patrimoine@cd-essonne.fr</w:t>
        </w:r>
      </w:hyperlink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</w:p>
    <w:p w:rsidR="001F1E98" w:rsidRPr="00A80E1B" w:rsidRDefault="001F1E98">
      <w:pPr>
        <w:rPr>
          <w:rFonts w:ascii="Arial" w:hAnsi="Arial" w:cs="Arial"/>
          <w:b/>
          <w:sz w:val="20"/>
          <w:szCs w:val="20"/>
        </w:rPr>
      </w:pPr>
      <w:r w:rsidRPr="00A80E1B">
        <w:rPr>
          <w:rFonts w:ascii="Arial" w:hAnsi="Arial" w:cs="Arial"/>
          <w:b/>
          <w:sz w:val="20"/>
          <w:szCs w:val="20"/>
        </w:rPr>
        <w:t>Dépôt des candidatures jusqu’au 30 Juin 12h00</w:t>
      </w:r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</w:p>
    <w:p w:rsidR="001F1E98" w:rsidRPr="00A80E1B" w:rsidRDefault="001F1E98">
      <w:pPr>
        <w:rPr>
          <w:rFonts w:ascii="Arial" w:hAnsi="Arial" w:cs="Arial"/>
          <w:b/>
          <w:sz w:val="20"/>
          <w:szCs w:val="20"/>
          <w:u w:val="single"/>
        </w:rPr>
      </w:pPr>
      <w:r w:rsidRPr="00A80E1B">
        <w:rPr>
          <w:rFonts w:ascii="Arial" w:hAnsi="Arial" w:cs="Arial"/>
          <w:b/>
          <w:sz w:val="20"/>
          <w:szCs w:val="20"/>
          <w:u w:val="single"/>
        </w:rPr>
        <w:t>Critère</w:t>
      </w:r>
      <w:r w:rsidR="00A80E1B">
        <w:rPr>
          <w:rFonts w:ascii="Arial" w:hAnsi="Arial" w:cs="Arial"/>
          <w:b/>
          <w:sz w:val="20"/>
          <w:szCs w:val="20"/>
          <w:u w:val="single"/>
        </w:rPr>
        <w:t>s</w:t>
      </w:r>
      <w:r w:rsidRPr="00A80E1B">
        <w:rPr>
          <w:rFonts w:ascii="Arial" w:hAnsi="Arial" w:cs="Arial"/>
          <w:b/>
          <w:sz w:val="20"/>
          <w:szCs w:val="20"/>
          <w:u w:val="single"/>
        </w:rPr>
        <w:t xml:space="preserve"> d’évaluation :</w:t>
      </w:r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</w:p>
    <w:p w:rsidR="001F1E98" w:rsidRPr="00B40896" w:rsidRDefault="001F1E98">
      <w:pPr>
        <w:rPr>
          <w:rFonts w:ascii="Arial" w:hAnsi="Arial" w:cs="Arial"/>
          <w:strike/>
          <w:color w:val="FF0000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 xml:space="preserve">-Dossier de candidature </w:t>
      </w:r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  <w:r w:rsidRPr="00435EF0">
        <w:rPr>
          <w:rFonts w:ascii="Arial" w:hAnsi="Arial" w:cs="Arial"/>
          <w:sz w:val="20"/>
          <w:szCs w:val="20"/>
        </w:rPr>
        <w:t>-L’originalité des produits et leur authenticité</w:t>
      </w:r>
    </w:p>
    <w:p w:rsidR="001F1E98" w:rsidRPr="00435EF0" w:rsidRDefault="001F1E98">
      <w:pPr>
        <w:rPr>
          <w:rFonts w:ascii="Arial" w:hAnsi="Arial" w:cs="Arial"/>
          <w:sz w:val="20"/>
          <w:szCs w:val="20"/>
        </w:rPr>
      </w:pPr>
    </w:p>
    <w:p w:rsidR="001F1E98" w:rsidRPr="00435EF0" w:rsidRDefault="008E3F18">
      <w:pPr>
        <w:rPr>
          <w:rFonts w:ascii="Arial" w:hAnsi="Arial" w:cs="Arial"/>
          <w:b/>
          <w:sz w:val="20"/>
          <w:szCs w:val="20"/>
        </w:rPr>
      </w:pPr>
      <w:r w:rsidRPr="00435EF0">
        <w:rPr>
          <w:rFonts w:ascii="Arial" w:hAnsi="Arial" w:cs="Arial"/>
          <w:b/>
          <w:sz w:val="20"/>
          <w:szCs w:val="20"/>
        </w:rPr>
        <w:t>A la clôture de consultation, les candidats se verront notifier les suites données à</w:t>
      </w:r>
      <w:r w:rsidRPr="008B25A0">
        <w:rPr>
          <w:rFonts w:ascii="Arial" w:hAnsi="Arial" w:cs="Arial"/>
          <w:b/>
          <w:sz w:val="20"/>
          <w:szCs w:val="20"/>
        </w:rPr>
        <w:t xml:space="preserve"> l</w:t>
      </w:r>
      <w:r w:rsidR="00571C78" w:rsidRPr="008B25A0">
        <w:rPr>
          <w:rFonts w:ascii="Arial" w:hAnsi="Arial" w:cs="Arial"/>
          <w:b/>
          <w:sz w:val="20"/>
          <w:szCs w:val="20"/>
        </w:rPr>
        <w:t>eur</w:t>
      </w:r>
      <w:r w:rsidRPr="008B25A0">
        <w:rPr>
          <w:rFonts w:ascii="Arial" w:hAnsi="Arial" w:cs="Arial"/>
          <w:b/>
          <w:sz w:val="20"/>
          <w:szCs w:val="20"/>
        </w:rPr>
        <w:t xml:space="preserve"> </w:t>
      </w:r>
      <w:r w:rsidRPr="00435EF0">
        <w:rPr>
          <w:rFonts w:ascii="Arial" w:hAnsi="Arial" w:cs="Arial"/>
          <w:b/>
          <w:sz w:val="20"/>
          <w:szCs w:val="20"/>
        </w:rPr>
        <w:t>candidature.</w:t>
      </w:r>
    </w:p>
    <w:p w:rsidR="00A86C2E" w:rsidRDefault="00A86C2E"/>
    <w:p w:rsidR="00A86C2E" w:rsidRDefault="00A86C2E"/>
    <w:sectPr w:rsidR="00A8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E19"/>
    <w:multiLevelType w:val="hybridMultilevel"/>
    <w:tmpl w:val="0122C40E"/>
    <w:lvl w:ilvl="0" w:tplc="25B84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B"/>
    <w:rsid w:val="001F1E98"/>
    <w:rsid w:val="003E7B5A"/>
    <w:rsid w:val="00417073"/>
    <w:rsid w:val="00435EF0"/>
    <w:rsid w:val="00566C1D"/>
    <w:rsid w:val="00571C78"/>
    <w:rsid w:val="006219B1"/>
    <w:rsid w:val="006A4C90"/>
    <w:rsid w:val="008B25A0"/>
    <w:rsid w:val="008E3F18"/>
    <w:rsid w:val="009723CC"/>
    <w:rsid w:val="00A80E1B"/>
    <w:rsid w:val="00A86C2E"/>
    <w:rsid w:val="00B40896"/>
    <w:rsid w:val="00BF5942"/>
    <w:rsid w:val="00C9785A"/>
    <w:rsid w:val="00CE3ACB"/>
    <w:rsid w:val="00EC43D0"/>
    <w:rsid w:val="00F46D04"/>
    <w:rsid w:val="00F7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1DAE"/>
  <w15:chartTrackingRefBased/>
  <w15:docId w15:val="{5A23DD2D-CDB9-402C-97B8-3D248925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1E9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8720.CB5BE4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8720.CB5BE4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moine@cd-esson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CD91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LARIDON</dc:creator>
  <cp:keywords/>
  <dc:description/>
  <cp:lastModifiedBy>SEBASTIEN LARIDON</cp:lastModifiedBy>
  <cp:revision>3</cp:revision>
  <dcterms:created xsi:type="dcterms:W3CDTF">2022-06-27T07:24:00Z</dcterms:created>
  <dcterms:modified xsi:type="dcterms:W3CDTF">2022-06-27T12:16:00Z</dcterms:modified>
</cp:coreProperties>
</file>